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8"/>
          <w:szCs w:val="28"/>
        </w:rPr>
        <w:t>ZARZĄDZENIE NR 2/2026</w:t>
      </w: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4"/>
          <w:szCs w:val="24"/>
        </w:rPr>
        <w:t>DYREKTORA PUBLICZNEGO ŻŁOBKA W STROMCU</w:t>
      </w: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sz w:val="24"/>
          <w:szCs w:val="24"/>
        </w:rPr>
        <w:t xml:space="preserve">z dnia </w:t>
      </w:r>
      <w:r w:rsidR="00520956">
        <w:rPr>
          <w:rFonts w:ascii="Times New Roman" w:hAnsi="Times New Roman" w:cs="Times New Roman"/>
          <w:sz w:val="24"/>
          <w:szCs w:val="24"/>
        </w:rPr>
        <w:t>31.08.2026</w:t>
      </w:r>
      <w:r w:rsidRPr="000B5A8B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4"/>
          <w:szCs w:val="24"/>
        </w:rPr>
        <w:t>w sprawie wprowadzenia Standardów Ochrony Małoletnich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Na podstawie art. 22b i art. 22c ustawy z dnia 13 maja 2016 r. o przeciwdziałaniu zagrożeniom przestępczością na tle seksualnym i ochronie małoletnich (Dz. U. z 2024 r. poz. 1485 t.j.) oraz w związku z ustawą z dnia 4 lutego 2011 r. o opiece nad dziećmi w wieku do lat 3 (Dz. U. z 2025 r. poz. 798 t.j.)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i Rozporządzeniem Ministra Rodziny, Pracy i Polityki Społecznej z dnia 13 grudnia 2024 r. w sprawie standardów opieki sprawowanej nad dziećmi w wieku do lat 3 (Dz. U. z 2024 r. poz. 1882), zarządzam, co następuje: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§ 1. Wprowadza się w Publicznym Żłobku w Stromcu Standardy Ochrony Małoletnich, stanowiące załącznik nr 1 do niniejszego zarządzenia.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§ 2. Standardy obowiązują wszystkich pracowników oraz inne osoby dopuszczone do działalności związanej z opieką nad dziećmi, w zakresie wynikającym z przepisów prawa i wykonywanych czynności.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§ 3. Zobowiązuje się wszystkich pracowników do zapoznania się ze Standardami i potwierdzenia tego faktu w formie pisemnej.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§ 4. Zobowiązuje się </w:t>
      </w:r>
      <w:r w:rsidR="000B5A8B" w:rsidRPr="000B5A8B">
        <w:rPr>
          <w:rFonts w:ascii="Times New Roman" w:hAnsi="Times New Roman" w:cs="Times New Roman"/>
        </w:rPr>
        <w:t>Dyrektora</w:t>
      </w:r>
      <w:r w:rsidRPr="000B5A8B">
        <w:rPr>
          <w:rFonts w:ascii="Times New Roman" w:hAnsi="Times New Roman" w:cs="Times New Roman"/>
        </w:rPr>
        <w:t xml:space="preserve"> do zapewnienia rodzicom/opiekunom prawnym dostępu do pełnej wersji Standardów oraz do udostępnienia dzieciom wersji dostosowanej do ich wieku i możliwości rozwojowych.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§ 5. Wykonanie zarządzenia powierza się dyrektorowi.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§ 6. Zarządzenie wchodzi w życie z dniem 01.09.2026 r.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964DA0" w:rsidP="005A1DB7">
      <w:pPr>
        <w:spacing w:line="276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mgr Kamila Dobosz</w:t>
      </w:r>
    </w:p>
    <w:p w:rsidR="00FC7AEC" w:rsidRPr="000B5A8B" w:rsidRDefault="0029260A" w:rsidP="005A1DB7">
      <w:pPr>
        <w:spacing w:line="276" w:lineRule="auto"/>
        <w:jc w:val="right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podpis dyrektora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964DA0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6"/>
          <w:szCs w:val="26"/>
        </w:rPr>
        <w:t>STANDARDY OCHRONY MAŁOLETNICH</w:t>
      </w: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4"/>
          <w:szCs w:val="24"/>
        </w:rPr>
        <w:t>w Publicznym Żłobku w Stromcu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1. Cel i zasady ogólne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1) Standardy określają zasady zapewniające dzieciom bezpieczeństwo, ochronę przed krzywdzeniem oraz sposób reagowania na podejrzenie krzywdzenia.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2) Dobro dziecka, jego godność, bezpieczeństwo i prawo do poszanowania granic są nadrzędnymi zasadami działania personelu.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3) Standardy stosuje się w żłobku oraz podczas spacerów, wyjść, wycieczek i innych aktywności organizowanych przez żłobek.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4) Standardy uwzględniają wymagania w zakresie bezpieczeństwa, ochrony dziecka, higieny, relacji personelu z dzieckiem oraz współpracy z rodzicami i osobami zewnętrznymi, wynikające z ustawy z dnia 4 lutego 2011 r. o opiece nad dziećmi w wieku do lat 3 oraz rozporządzenia wykonawczego w sprawie standardów opieki.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2. Osoby objęte Standardami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Standardy obowiązują </w:t>
      </w:r>
      <w:r w:rsidR="000B5A8B" w:rsidRPr="000B5A8B">
        <w:rPr>
          <w:rFonts w:ascii="Times New Roman" w:hAnsi="Times New Roman" w:cs="Times New Roman"/>
        </w:rPr>
        <w:t>Dyrektora</w:t>
      </w:r>
      <w:r w:rsidRPr="000B5A8B">
        <w:rPr>
          <w:rFonts w:ascii="Times New Roman" w:hAnsi="Times New Roman" w:cs="Times New Roman"/>
        </w:rPr>
        <w:t>, opiekunów, starszych opiekunów, pracowników administracji i obsługi oraz osoby wykonujące pracę, świadczenia, praktyki, staż lub wolontariat, jeżeli mają kontakt z dziećmi.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3. Bezpieczne relacje personelu z dziećmi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traktowanie dziecka z szacunkiem, spokojem i uwzględnieniem jego wieku oraz indywidualnych potrzeb;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respektowanie sygnałów dziecka i jego granic;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wspieranie samodzielności i poczucia bezpieczeństwa;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zakaz przemocy fizycznej, psychicznej, seksualnej i kar cielesnych;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zakaz poniżania, wyśmiewania, zastraszania i grożenia;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zakaz nawiązywania z dzieckiem relacji romantycznych lub seksualnych;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zakaz prywatnych kontaktów i wykorzystywania prywatnych kanałów komunikacji bez uzasadnienia służbowego;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zakaz wykonywania zdjęć lub nagrań prywatnym urządzeniem w celach niezwiązanych z pracą;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zakaz wykonywania obowiązków pod wpływem alkoholu lub innych substancji psychoaktywnych.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4. Kontakt fizyczny i czynności higieniczne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1. Ogólne zasady kontaktu fizycznego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1) Kontakt fizyczny może wynikać z opieki, potrzeb emocjonalnych, samoobsługi lub bezpieczeństwa. Musi być adekwatny do sytuacji i respektować granice dziecka.</w:t>
      </w:r>
    </w:p>
    <w:p w:rsid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2) Każdy kontakt fizyczny z dzieckiem musi być jawny, n</w:t>
      </w:r>
      <w:r w:rsidR="000B5A8B">
        <w:rPr>
          <w:rFonts w:ascii="Times New Roman" w:hAnsi="Times New Roman" w:cs="Times New Roman"/>
        </w:rPr>
        <w:t xml:space="preserve">ieukrywany, nie może wiązać się 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z jakąkolwiek gratyfikacją ani wynikać z relacji władzy.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3) Personel zobowiązany jest kierować się swoim profesjonalnym osądem, słuchając, obserwując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 xml:space="preserve">i odnotowując reakcję dziecka, pytając je o zgodę na kontakt fizyczny (np. przytulenie)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lastRenderedPageBreak/>
        <w:t>i zachowując świadomość, że nawet przy dobrych intencjach taki kontakt może być błędnie zinterpretowany przez dziecko lub osoby trzecie.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4) Wyrażanie czułości przez opiekuna w formie przytulania lub głaskania jest możliwe w odpowiedzi na inicjatywę dziecka.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5) Dopuszczalne jest przytulanie lub głaskanie dziecka z inicjatywy opiekuna w celu utulenia do snu lub uspokojenia płaczącego dziecka.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6) W sytuacji bezpośredniego zagrożenia zdrowia lub życia dopuszczalne są konieczne działania fizyczne w celu ochrony dziecka, w tym przytrzymanie dziecka wbrew jego woli lub odciągnięcie od źródła zagrożenia.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2. Czynności higieniczne i pielęgnacyjne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1) Czynności higieniczne (przewijanie, mycie, korzystanie z toalety, czyszczenie nosa, mycie rąk) wykonuje się z poszanowaniem intymności i godności dziecka, ograniczając odsłonięcie ciała do niezbędnego zakresu.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2) Personel podczas wykonywania czynności higienicznych mówi dziecku spokojnie, co będzie robił, nazywa czynności w sposób zrozumiały i dostosowany do wieku dziecka.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3) Personel nie zawstydza dziecka, nie komentuje jego ciała, nie używa poniżających określeń ani nie wyraża dezaprobaty wobec naturalnych funkcji fizjologicznych dziecka.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4) W sytuacjach wymagających czynności pielęgnacyjnych i higienicznych wobec dziecka, personel zobowiązany jest unikać innego niż niezbędny kontakt fizyczny z dzieckiem. Dotyczy to zwłaszcza pomagania dziecku w ubieraniu się i rozbieraniu, jedzeniu, myciu, przewijaniu i korzystaniu z toalety.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5) Czynności higieniczne i pielęgnacyjne, w szczególności związane z pomaganiem dziecku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w ubieraniu się i rozbieraniu, myciu, przewijaniu czy korzystaniu z toalety, powinny odbywać się w miejscu do tego wyznaczonym, zapewniającym poszanowanie prywatności dziecka.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6) W miarę możliwości organizacyjnych podczas czynności pielęgnacyjnych i higienicznych asystuje drugi opiekun lub pracownik żłobka. Obowiązek asysty drugiej osoby jest bezwzględnie wymagany w sytuacjach nietypowych, przy oporze dziecka, podejrzeniu urazu lub w innych wątpliwych okolicznościach.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7) Podczas czynności higienicznych nie wykonuje się zdjęć ani nagrań pod żadnym pozorem.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8) Wyznaczone jest ustronne miejsce na przewijanie dzieci, zlokalizowane tak, aby zapewnić prywatność i bezpieczeństwo.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3. Przewijanie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1) Przewijanie odbywa się w miejscu do tego wyznaczonym, na przewijaku, z użyciem środków higienicznych.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2) Personel przed przewinięciem przygotowuje niezbędne przybory (pieluszka, chusteczki, krem), </w:t>
      </w:r>
      <w:r w:rsidR="00481A62">
        <w:rPr>
          <w:rFonts w:ascii="Times New Roman" w:hAnsi="Times New Roman" w:cs="Times New Roman"/>
        </w:rPr>
        <w:br/>
        <w:t>a</w:t>
      </w:r>
      <w:r w:rsidRPr="000B5A8B">
        <w:rPr>
          <w:rFonts w:ascii="Times New Roman" w:hAnsi="Times New Roman" w:cs="Times New Roman"/>
        </w:rPr>
        <w:t xml:space="preserve"> następnie spokojnie informuje dziecko o czynnościach.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3) Ciało dziecka odsłania się tylko w niezbędnym zakresie. Po zakończeniu przewijania dziecko natychmiast ubiera się.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4) Personel myje ręce przed i po przewinięciu dziecka oraz dba o dezynfekcję przewijaka po każdym użyciu.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5) W przypadku niepokojących śladów na ciele dziecka (siniaki, otarcia, zaczerwienienia okolic intymnych) personel informuje o tym fakcie </w:t>
      </w:r>
      <w:r w:rsidR="005A1DB7" w:rsidRPr="000B5A8B">
        <w:rPr>
          <w:rFonts w:ascii="Times New Roman" w:hAnsi="Times New Roman" w:cs="Times New Roman"/>
        </w:rPr>
        <w:t>Dyrektora</w:t>
      </w:r>
      <w:r w:rsidRPr="000B5A8B">
        <w:rPr>
          <w:rFonts w:ascii="Times New Roman" w:hAnsi="Times New Roman" w:cs="Times New Roman"/>
        </w:rPr>
        <w:t xml:space="preserve"> i dokumentuje zgodnie z procedurą interwencji, bez samodzielnego diagnozowania przyczyn.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5A1DB7" w:rsidRDefault="005A1DB7" w:rsidP="005A1DB7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5A1DB7" w:rsidRDefault="005A1DB7" w:rsidP="005A1DB7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5A1DB7" w:rsidRDefault="005A1DB7" w:rsidP="005A1DB7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lastRenderedPageBreak/>
        <w:t>4. Usypianie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1) Usypianie dzieci od</w:t>
      </w:r>
      <w:r w:rsidR="00481A62">
        <w:rPr>
          <w:rFonts w:ascii="Times New Roman" w:hAnsi="Times New Roman" w:cs="Times New Roman"/>
        </w:rPr>
        <w:t xml:space="preserve">bywa się w wyznaczonym miejscu </w:t>
      </w:r>
      <w:r w:rsidRPr="000B5A8B">
        <w:rPr>
          <w:rFonts w:ascii="Times New Roman" w:hAnsi="Times New Roman" w:cs="Times New Roman"/>
        </w:rPr>
        <w:t>w ciszy i spokoju, z zapewnieniem bezpiecznych warunków (monitorowanie oddechu, odpowiednia temperatura, bezpieczne łóżeczka).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2) Dopuszczalne jest utulanie, głaskanie, kołysanie dziecka oraz siedzenie obok dziecka w celu ułatwienia zasypiania, wyłącznie w zakresie adekwatnym do potrzeb i bezpieczeństwa dziecka.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3) Personel nie zostawia śpiących dzieci bez nadzoru. Stały monitoring odbywa się zgodnie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z zasadami organizacji pracy żłobka.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4) Indywidualne zasady usypiania (np. ulubiona zabawka, pozycja, długość drzemki) ustala się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z rodzicami i uwzględnia w codziennej praktyce, o ile nie stoją temu na przeszkodzie względy bezpieczeństwa.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5) Personel nie fotografuje ani nie nagrywa śpiących dzieci prywatnymi urządzeniami.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5. Przytulanie i kontakt emocjonalny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1) Przytulanie i głaskanie dziecka jest formą wyrażania czułości i budowania poczucia bezpieczeństwa, stosowaną z poszanowaniem sygnałów dziecka i jego granic.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2) Przytulanie jest dopuszczalne w odpowiedzi na inicjatywę dziecka lub w celu uspokojenia płaczącego, zdenerwowanego lub przeżywającego stres dziecka.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3) Personel respektuje prawo dziecka do odmowy kontaktu fizycznego. Jeśli dziecko odsuwa się, pręży, płacze przy próbie przytulenia – personel nie narzuca kontaktu i szuka innych sposobów wsparcia emocjonalnego.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4) Kontakt fizyczny z dzieckiem odbywa się w przestrzeniach ogólnodostępnych, otwartych, w miarę możliwości w obecności innych osób z personelu.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5. Bezpieczeństwo między dziećmi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Personel reaguje na zachowania agresywne lub zagrażające innym dzieciom, zapewnia bezpieczeństwo, pomaga w wyciszeniu i wspiera dzieci w rozwiązywaniu konfliktów odpowiednio do wieku.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6. Wizerunek, dane i urządzenia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Fotografowanie i nagrywanie dzieci odbywa się wyłącznie zgodnie z przyjętymi zasadami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i obowiązującymi przepisami. Materiały przechowuje się w sposób zabezpieczający przed dostępem osób nieuprawnionych. Dzieci nie korzystają samodzielnie z internetu w żłobku.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7. Rekrutacja i dopuszczenie do pracy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1) Przed dopuszczeniem osoby do działalności związanej z opieką nad dziećmi dyrektor wykonuje wymagane prawem sprawdzenia, w tym w Rejestrze Sprawców Przestępstw na Tle Seksualnym oraz poprzez pobranie zaświadczenia z Krajowego Rejestru Karnego.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2) Od kandydata pobiera się oświadczenia o niekaralności za przestępstwa przeciwko wolności seksualnej i obyczajności oraz przestępstwa z użyciem przemocy, a także o braku toczących się postępowań karnych i dyscyplinarnych.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3) Osoba zostaje zapoznana ze Standardami przed dopuszczeniem do pracy z dziećmi i potwierdza to pisemnie.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8. Pełna procedura interwencji w przypadku podejrzenia krzywdzenia dziecka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Procedura ma zastosowanie do każdego podejrzenia krzywdzenia dziecka, niezależnie od tego, czy potencjalnym sprawcą jest pracownik, rodzic/opiekun, inna osoba dorosła czy inne dziecko.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5A1DB7" w:rsidRDefault="005A1DB7" w:rsidP="005A1DB7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5A1DB7" w:rsidRDefault="005A1DB7" w:rsidP="005A1DB7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lastRenderedPageBreak/>
        <w:t>Etap 1 – natychmiastowe bezpieczeństwo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Osoba, która zauważy zdarzenie, w pierwszej kolejności przerywa trwające zagrożenie w granicach swoich kompetencji, odsuwa dziecko od źródła zagrożenia, zapewnia opiekę i – gdy jest to konieczne – udziela pierwszej pomocy oraz wzywa pomoc medyczną lub inne właściwe służby.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Etap 2 – niezwłoczne zgłoszenie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Pracownik przekazuje informację dyrektorowi lub osobie wyznaczonej. Jeżeli podejrzenie dotyczy dyrektora, zgłoszenie kieruje się do organu prowadzącego (Urząd Gminy w Stromcu) lub innego właściwego podmiotu.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Etap 3 – przyjęcie informacji od dziecka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Rozmowa z dzieckiem jest spokojna, krótka i dostosowana do wieku. Nie sugeruje się odpowiedzi, nie przesłuchuje dziecka i nie wymaga wielokrotnego opowiadania. Należy zanotować istotne słowa dziecka możliwie wiernie.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Etap 4 – zabezpieczenie informacji i dokumentacja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Sporządza się Kartę Interwencji. Dokumentuje się fakty: datę, miejsce, osoby, opis zdarzenia, informacje przekazane przez dziecko lub świadków, podjęte działania i osoby powiadomione. Nie wpisuje się niepotwierdzonych ocen ani diagnoz.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Etap 5 – ocena sytuacji przez dyrektora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Dyrektor ocenia pilność i charakter zdarzenia, bezpieczeństwo dziecka, konieczność dalszej pomocy oraz obowiązek zawiadomienia właściwych organów. W razie potrzeby konsultuje dalsze działania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z właściwymi służbami lub specjalistami.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Etap 6 – podejrzenie krzywdzenia przez pracownika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Dyrektor zapewnia dziecku bezpieczeństwo i podejmuje zgodne z prawem działania wobec pracownika, w tym – jeżeli jest to konieczne – ogranicza jego kontakt z dziećmi na czas wyjaśnienia sprawy. Nie prowadzi się działań mogących utrudniać postępowanie właściwych organów.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Etap 7 – podejrzenie krzywdzenia przez rodzica/opiekuna lub inną osobę dorosłą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Dyrektor podejmuje działania służące ochronie dziecka. Jeżeli poinformowanie rodzica/opiekuna mogłoby narazić dziecko na dalszą krzywdę, decyzję o sposobie i czasie kontaktu podejmuje się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z uwzględnieniem dobra dziecka i obowiązujących przepisów. W przypadku podejrzenia przemocy domowej dyrektor zawiadamia właściwe służby lub podmioty uprawnione do wszczęcia procedury „Niebieskie Karty” oraz współpracuje z nimi w zakresie wynikającym z przepisów prawa.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Etap 8 – podejrzenie krzywdzenia przez inne dziecko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Personel rozdziela dzieci, jeżeli jest to potrzebne dla bezpieczeństwa, zapewnia im opiekę, informuje dyrektora, dokumentuje poważne lub powtarzające się zdarzenie i podejmuje działania wychowawcze adekwatne do wieku. Rodziców/opiekunów informuje się zgodnie z przyjętymi zasadami.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Etap 9 – zawiadomienie właściwych służb lub instytucji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Jeżeli charakter zdarzenia wskazuje na obowiązek lub potrzebę zawiadomienia Policji, prokuratury, sądu opiekuńczego, pomocy społecznej albo innego właściwego organu, dyrektor dokonuje zawiadomienia zgodnie z obowiązującymi przepisami. W sytuacji bezpośredniego zagrożenia życia lub zdrowia priorytetem jest natychmiastowe wezwanie pomocy.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5A1DB7" w:rsidRDefault="005A1DB7" w:rsidP="005A1DB7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lastRenderedPageBreak/>
        <w:t>Etap 10 – dalsze wsparcie i monitoring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Po interwencji żłobek zapewnia dziecku bezpieczne warunki pobytu, monitoruje sytuację i podejmuje działania wspierające adekwatnie do potrzeb oraz możliwości żłobka. Wszystkie czynności dokumentuje się w zakresie wymaganym prawem.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9. Zasady poufności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Informacje o zdarzeniu są przekazywane wyłącznie osobom, które muszą je znać w związku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z wykonywaniem obowiązków lub przepisami prawa. Dokumentacja jest zabezpieczona przed dostępem osób nieuprawnionych.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10. Zgłoszenia i osoba odpowiedzialna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Osoba odpowiedzialna za przyjmowani</w:t>
      </w:r>
      <w:r w:rsidR="005A1DB7">
        <w:rPr>
          <w:rFonts w:ascii="Times New Roman" w:hAnsi="Times New Roman" w:cs="Times New Roman"/>
        </w:rPr>
        <w:t>e zgłoszeń: mgr Kamila Dobosz, D</w:t>
      </w:r>
      <w:r w:rsidRPr="000B5A8B">
        <w:rPr>
          <w:rFonts w:ascii="Times New Roman" w:hAnsi="Times New Roman" w:cs="Times New Roman"/>
        </w:rPr>
        <w:t xml:space="preserve">yrektor Publicznego Żłobka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 xml:space="preserve">w Stromcu. Osoba zastępująca: wyznaczony przez </w:t>
      </w:r>
      <w:r w:rsidR="005A1DB7" w:rsidRPr="000B5A8B">
        <w:rPr>
          <w:rFonts w:ascii="Times New Roman" w:hAnsi="Times New Roman" w:cs="Times New Roman"/>
        </w:rPr>
        <w:t>Dyrektora</w:t>
      </w:r>
      <w:r w:rsidRPr="000B5A8B">
        <w:rPr>
          <w:rFonts w:ascii="Times New Roman" w:hAnsi="Times New Roman" w:cs="Times New Roman"/>
        </w:rPr>
        <w:t xml:space="preserve"> opiekun. Organ prowadzący: Urząd Gminy w Stromcu.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11. Szkolenia, monitoring i aktualizacja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1) Personel jest zapoznawany ze Standardami przed dopuszczeniem do pracy z dziećmi.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2) Dyrektor monitoruje stosowanie Standardów i dokonuje oceny co najmniej raz na 2 lata oraz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w razie potrzeby. Z oceny sporządza się pisemne wnioski.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3) W razie zmian przepisów prawa lub organizacji żłobka Standardy podlegają aktualizacji w trybie przewidzianym dla ich wprowadzenia.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§ 12. Zasady współpracy z osobami spoza jednostki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1) Osoby niebędące pracownikami żłobka (osoby trzecie) nie mają wstępu na teren żłobka bez wiedzy i zgody </w:t>
      </w:r>
      <w:r w:rsidR="005A1DB7" w:rsidRPr="000B5A8B">
        <w:rPr>
          <w:rFonts w:ascii="Times New Roman" w:hAnsi="Times New Roman" w:cs="Times New Roman"/>
        </w:rPr>
        <w:t>Dyrektora</w:t>
      </w:r>
      <w:r w:rsidRPr="000B5A8B">
        <w:rPr>
          <w:rFonts w:ascii="Times New Roman" w:hAnsi="Times New Roman" w:cs="Times New Roman"/>
        </w:rPr>
        <w:t xml:space="preserve"> lub osoby przez niego wyznaczonej.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2) Osoby trzecie nie przebywają same z dziećmi w pomieszczeniach żłobka. W razie konieczności ich obecności w pobliżu dzieci, zapewnia się nadzór personelu żłobka.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3) Praktykanci, wolontariusze, specjaliści i inne osoby mające kontakt z dziećmi muszą być zweryfikowane zgodnie z prawem (Rejestr Sprawców Przestępstw na Tle Seksualnym, Krajowy Rejestr Karny) oraz zapoznane ze Standardami Ochrony Małoletnich przed dopuszczeniem do kontaktu z dziećmi.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4) Osoby wykonujące usługi na terenie żłobka (serwisanci, dostawcy, wykonawcy) przebywają </w:t>
      </w:r>
      <w:r w:rsidR="00481A62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w placówce tylko w zakresie koniecznym. W miarę możliwości ich prace odbywają się poza godzinami pobytu dzieci lub poza salą dziecięcą, a w czasie pobytu dzieci – pod nadzorem personelu.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5) Przedstawiciele mediów, fotografowie i inne osoby utrwalające wizerunek mogą przebywać na terenie żłobka wyłącznie za zgodą dyrektora oraz na podstawie pisemnej zgody rodziców/opiekunów prawnych dzieci. Osoby te nie mają samodzielnego kontaktu z dziećmi.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6) Rodzice i opiekunowie prawni odbierający dzieci ze żłobka mogą przebywać na terenie placówki w wyznaczonych strefach. Personel żłobka ma prawo weryfikować tożsamość osoby odbierającej dziecko.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7) Każda osoba wchodząca na teren żłobka powinna zostać zapoznana z wytycznymi dotyczącymi ochrony dzieci obowiązującymi w placówce.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8) W przypadku zauważenia przez personel zachowań osób trzecich budzących niepokój lub zagrażających bezpieczeństwu dzieci, personel niezwłocznie informuje dyrektora i podejmuje działania zmierzające do ochrony dzieci.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br w:type="page"/>
      </w: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A – TABELA „KTO / CO / KIEDY ROBI”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1800"/>
        <w:gridCol w:w="3960"/>
        <w:gridCol w:w="3600"/>
      </w:tblGrid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KTO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 ROBI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KIEDY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Każdy pracownik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Zapewnia bezpieczeństwo dziecka; przerywa zagrożenie w granicach kompetencji; udziela pierwszej pomocy, jeśli trzeba.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Natychmiast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Każdy pracownik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Informuje dyrektora/osobę wyznaczoną o podejrzeniu krzywdzenia.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Niezwłocznie po zapewnieniu bezpieczeństwa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Każdy pracownik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Sporządza opis faktów / Kartę Interwencji zgodnie z poleceniem dyrektora.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Niezwłocznie, możliwie tego samego dnia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Przyjmuje zgłoszenie, zabezpiecza dokumentację i ocenia pilność sytuacji.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Niezwłocznie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Ustala dalszy sposób postępowania i potrzebę konsultacji lub zawiadomienia właściwych organów.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Po otrzymaniu zgłoszenia, bez zbędnej zwłoki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Podejmuje działania wobec pracownika, jeśli podejrzenie dotyczy pracownika, zgodnie z prawem.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Niezwłocznie po ocenie sytuacji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Podejmuje decyzję o kontakcie z rodzicem/opiekunem, z uwzględnieniem dobra dziecka.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Po ocenie sytuacji i wymogów prawnych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Dyrektor / osoba upoważniona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Dokonuje wymaganych zawiadomień do właściwych służb/instytucji.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Niezwłocznie, gdy wynika to z prawa lub okoliczności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Zapewnia dalsze bezpieczne warunki pobytu i monitoring sytuacji dziecka.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Po interwencji, przez okres adekwatny do sytuacji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Przeprowadza ocenę Standardów i sporządza pisemne wnioski.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Co najmniej raz na 2 lata oraz w razie potrzeby</w:t>
            </w:r>
          </w:p>
        </w:tc>
      </w:tr>
      <w:tr w:rsidR="00FC7AEC" w:rsidRPr="000B5A8B"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Dyrektor</w:t>
            </w:r>
          </w:p>
        </w:tc>
        <w:tc>
          <w:tcPr>
            <w:tcW w:w="3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Zapewnia szkolenia i zapoznanie personelu ze Standardami.</w:t>
            </w:r>
          </w:p>
        </w:tc>
        <w:tc>
          <w:tcPr>
            <w:tcW w:w="3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sz w:val="20"/>
                <w:szCs w:val="20"/>
              </w:rPr>
              <w:t>Przed dopuszczeniem do pracy i aktualizacyjnie</w:t>
            </w:r>
          </w:p>
        </w:tc>
      </w:tr>
    </w:tbl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br w:type="page"/>
      </w: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B – KARTA INTERWENCJI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Data i godzina zgłoszenia: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Dziecko (imię i nazwisko):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Osoba zgłaszająca: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Data, godzina i miejsce zdarzenia: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Osoba/osoby, których dotyczy podejrzenie: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Opis faktów / informacje przekazane przez dziecko: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Podjęte działania i pomoc udzielona dziecku: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Osoby powiadomione: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Dalsze działania / zalecenia: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</w:rPr>
        <w:t>Data i podpis osoby sporządzającej: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br w:type="page"/>
      </w: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C – OŚWIADCZENIE PRACOWNIKA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Ja, 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oświadczam, że zapoznałem/am się ze Standardami Ochrony Małoletnich obowiązującymi w Publicznym Żłobku w Stromcu, znam procedurę interwencji i zobowiązuję się do jej przestrzegania.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Data: 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Podpis: 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br w:type="page"/>
      </w: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D – REJESTR INTERWENCJI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tbl>
      <w:tblPr>
        <w:tblW w:w="936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/>
      </w:tblPr>
      <w:tblGrid>
        <w:gridCol w:w="497"/>
        <w:gridCol w:w="875"/>
        <w:gridCol w:w="1554"/>
        <w:gridCol w:w="1542"/>
        <w:gridCol w:w="1792"/>
        <w:gridCol w:w="1862"/>
        <w:gridCol w:w="1238"/>
      </w:tblGrid>
      <w:tr w:rsidR="00FC7AEC" w:rsidRPr="000B5A8B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Rodzaj zdarzenia</w:t>
            </w: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Dziecko</w:t>
            </w: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Działania</w:t>
            </w:r>
          </w:p>
        </w:tc>
        <w:tc>
          <w:tcPr>
            <w:tcW w:w="1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Osoby powiadomione</w:t>
            </w:r>
          </w:p>
        </w:tc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D9D9D9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29260A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  <w:r w:rsidRPr="000B5A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Zakończenie</w:t>
            </w:r>
          </w:p>
        </w:tc>
      </w:tr>
      <w:tr w:rsidR="00FC7AEC" w:rsidRPr="000B5A8B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AEC" w:rsidRPr="000B5A8B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AEC" w:rsidRPr="000B5A8B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AEC" w:rsidRPr="000B5A8B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C7AEC" w:rsidRPr="000B5A8B">
        <w:tc>
          <w:tcPr>
            <w:tcW w:w="5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C7AEC" w:rsidRPr="000B5A8B" w:rsidRDefault="00FC7AEC" w:rsidP="005A1DB7">
            <w:pPr>
              <w:spacing w:line="27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br w:type="page"/>
      </w: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E –</w:t>
      </w:r>
      <w:r w:rsidR="00964DA0">
        <w:rPr>
          <w:rFonts w:ascii="Times New Roman" w:hAnsi="Times New Roman" w:cs="Times New Roman"/>
          <w:b/>
          <w:bCs/>
          <w:sz w:val="24"/>
          <w:szCs w:val="24"/>
        </w:rPr>
        <w:t>OCENA OKRESOWA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Czy personel zna Standardy i procedurę interwencji?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Czy każdy nowy pracownik został zapoznany ze Standardami?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Czy wymagane weryfikacje osób dopuszczanych do pracy z dziećmi zostały przeprowadzone?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Czy zgłoszenia i interwencje były dokumentowane?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Czy procedura działała w praktyce?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Czy zmieniły się przepisy lub organizacja żłobka?</w:t>
      </w:r>
    </w:p>
    <w:p w:rsidR="00FC7AEC" w:rsidRPr="000B5A8B" w:rsidRDefault="0029260A" w:rsidP="005A1DB7">
      <w:pPr>
        <w:spacing w:line="276" w:lineRule="auto"/>
        <w:ind w:left="720" w:hanging="360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• Czy konieczne są zmiany Standardów?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Wnioski: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Data oceny: 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Podpis dyrektora: 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br w:type="page"/>
      </w: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F – UDOSTĘPNIENIE STANDARDÓW RODZICOM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Pełna wersja Standardów jest dostępna w gabinecie dyrektora oraz na tablicy ogłoszeń w żłobku.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Osoba odpowiedzialna za zgłoszenia: mgr Kamila Dobosz, dyrektor Publicznego Żłobka w Stromcu.</w:t>
      </w: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Rodzice/opiekunowie otrzymują informację o sposobie zgłoszenia podejrzenia krzywdzenia dziecka.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br w:type="page"/>
      </w:r>
    </w:p>
    <w:p w:rsidR="00FC7AEC" w:rsidRPr="000B5A8B" w:rsidRDefault="00964DA0" w:rsidP="005A1DB7">
      <w:pPr>
        <w:spacing w:line="276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lastRenderedPageBreak/>
        <w:t>ZAŁĄCZNIK G</w:t>
      </w:r>
      <w:r w:rsidR="0029260A" w:rsidRPr="000B5A8B">
        <w:rPr>
          <w:rFonts w:ascii="Times New Roman" w:hAnsi="Times New Roman" w:cs="Times New Roman"/>
          <w:b/>
          <w:bCs/>
          <w:sz w:val="24"/>
          <w:szCs w:val="24"/>
        </w:rPr>
        <w:t xml:space="preserve"> – OŚWIADCZENIE RODZICÓW / OPIEKUNÓW PRAWNYCH</w:t>
      </w:r>
    </w:p>
    <w:p w:rsidR="00FC7AEC" w:rsidRPr="000B5A8B" w:rsidRDefault="0029260A" w:rsidP="005A1DB7">
      <w:pPr>
        <w:spacing w:line="276" w:lineRule="auto"/>
        <w:jc w:val="center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O ZAPOZNANIU SIĘ ZE STANDARDAMI OCHRONY MAŁOLETNICH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Ja, ...........................................................................................................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(imię i nazwisko rodzica/opiekuna prawnego)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rodzic/opiekun prawny dziecka: ....................................................................................</w:t>
      </w: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(imię i nazwisko dziecka)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oświadczam, że zapoznałem/am się z pełną treścią Standardów Ochrony Małoletnich obowiązujących </w:t>
      </w:r>
      <w:r w:rsidR="00964DA0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 xml:space="preserve">w Publicznym Żłobku w Stromcu, w szczególności z zasadami bezpiecznych relacji personelu z dziećmi, procedurą interwencji w przypadku podejrzenia krzywdzenia dziecka oraz zasadami ochrony wizerunku </w:t>
      </w:r>
      <w:r w:rsidR="00964DA0">
        <w:rPr>
          <w:rFonts w:ascii="Times New Roman" w:hAnsi="Times New Roman" w:cs="Times New Roman"/>
        </w:rPr>
        <w:br/>
      </w:r>
      <w:r w:rsidRPr="000B5A8B">
        <w:rPr>
          <w:rFonts w:ascii="Times New Roman" w:hAnsi="Times New Roman" w:cs="Times New Roman"/>
        </w:rPr>
        <w:t>i danych osobowych dzieci.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 xml:space="preserve">Przyjmuję do wiadomości zasady wykonywania czynności opiekuńczych i higienicznych wobec mojego dziecka oraz wiem, że szczegółowe zgody/preferencje w tym zakresie składam w odrębnym formularzu 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both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Oświadczam, że zostałem/am poinformowany/a o sposobie zgłaszania podejrzeń krzywdzenia dziecka oraz o osobie odpowiedzialnej za przyjmowanie zgłoszeń.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Stromiec, dnia 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29260A" w:rsidP="005A1DB7">
      <w:pPr>
        <w:spacing w:line="276" w:lineRule="auto"/>
        <w:jc w:val="right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Podpis rodzica/opiekuna prawnego</w:t>
      </w:r>
    </w:p>
    <w:p w:rsidR="00FC7AEC" w:rsidRPr="000B5A8B" w:rsidRDefault="0029260A" w:rsidP="005A1DB7">
      <w:pPr>
        <w:spacing w:line="276" w:lineRule="auto"/>
        <w:jc w:val="right"/>
        <w:rPr>
          <w:rFonts w:ascii="Times New Roman" w:hAnsi="Times New Roman" w:cs="Times New Roman"/>
        </w:rPr>
      </w:pPr>
      <w:r w:rsidRPr="000B5A8B">
        <w:rPr>
          <w:rFonts w:ascii="Times New Roman" w:hAnsi="Times New Roman" w:cs="Times New Roman"/>
        </w:rPr>
        <w:t>........................................</w:t>
      </w:r>
    </w:p>
    <w:p w:rsidR="00FC7AEC" w:rsidRPr="000B5A8B" w:rsidRDefault="00FC7AEC" w:rsidP="005A1DB7">
      <w:pPr>
        <w:spacing w:line="276" w:lineRule="auto"/>
        <w:rPr>
          <w:rFonts w:ascii="Times New Roman" w:hAnsi="Times New Roman" w:cs="Times New Roman"/>
        </w:rPr>
      </w:pPr>
    </w:p>
    <w:p w:rsidR="00FC7AEC" w:rsidRPr="000B5A8B" w:rsidRDefault="00FC7AEC" w:rsidP="00614B10">
      <w:pPr>
        <w:spacing w:line="276" w:lineRule="auto"/>
        <w:rPr>
          <w:rFonts w:ascii="Times New Roman" w:hAnsi="Times New Roman" w:cs="Times New Roman"/>
        </w:rPr>
      </w:pPr>
    </w:p>
    <w:sectPr w:rsidR="00FC7AEC" w:rsidRPr="000B5A8B" w:rsidSect="00FC7AEC">
      <w:footerReference w:type="default" r:id="rId7"/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0864" w:rsidRDefault="004A0864" w:rsidP="00FC7AEC">
      <w:r>
        <w:separator/>
      </w:r>
    </w:p>
  </w:endnote>
  <w:endnote w:type="continuationSeparator" w:id="1">
    <w:p w:rsidR="004A0864" w:rsidRDefault="004A0864" w:rsidP="00FC7AE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956" w:rsidRDefault="00520956">
    <w:pPr>
      <w:jc w:val="center"/>
    </w:pPr>
    <w:r>
      <w:t xml:space="preserve">PUBLICZNY ŻŁOBEK W STROMCU  </w:t>
    </w:r>
  </w:p>
  <w:p w:rsidR="00FC7AEC" w:rsidRDefault="0029260A">
    <w:pPr>
      <w:jc w:val="center"/>
    </w:pPr>
    <w:r>
      <w:t xml:space="preserve">Strona </w:t>
    </w:r>
    <w:r w:rsidR="003868A6">
      <w:fldChar w:fldCharType="begin"/>
    </w:r>
    <w:r>
      <w:instrText>PAGE</w:instrText>
    </w:r>
    <w:r w:rsidR="003868A6">
      <w:fldChar w:fldCharType="separate"/>
    </w:r>
    <w:r w:rsidR="00614B10">
      <w:rPr>
        <w:noProof/>
      </w:rPr>
      <w:t>1</w:t>
    </w:r>
    <w:r w:rsidR="003868A6">
      <w:fldChar w:fldCharType="end"/>
    </w:r>
    <w:r>
      <w:t xml:space="preserve"> z </w:t>
    </w:r>
    <w:r w:rsidR="003868A6">
      <w:fldChar w:fldCharType="begin"/>
    </w:r>
    <w:r>
      <w:instrText>NUMPAGES</w:instrText>
    </w:r>
    <w:r w:rsidR="003868A6">
      <w:fldChar w:fldCharType="separate"/>
    </w:r>
    <w:r w:rsidR="00614B10">
      <w:rPr>
        <w:noProof/>
      </w:rPr>
      <w:t>13</w:t>
    </w:r>
    <w:r w:rsidR="003868A6"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0864" w:rsidRDefault="004A0864" w:rsidP="00FC7AEC">
      <w:r>
        <w:separator/>
      </w:r>
    </w:p>
  </w:footnote>
  <w:footnote w:type="continuationSeparator" w:id="1">
    <w:p w:rsidR="004A0864" w:rsidRDefault="004A0864" w:rsidP="00FC7AE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8F1D97"/>
    <w:multiLevelType w:val="hybridMultilevel"/>
    <w:tmpl w:val="39003680"/>
    <w:lvl w:ilvl="0" w:tplc="277C3F34">
      <w:start w:val="1"/>
      <w:numFmt w:val="bullet"/>
      <w:lvlText w:val="●"/>
      <w:lvlJc w:val="left"/>
      <w:pPr>
        <w:ind w:left="720" w:hanging="360"/>
      </w:pPr>
    </w:lvl>
    <w:lvl w:ilvl="1" w:tplc="2A9C11B4">
      <w:start w:val="1"/>
      <w:numFmt w:val="bullet"/>
      <w:lvlText w:val="○"/>
      <w:lvlJc w:val="left"/>
      <w:pPr>
        <w:ind w:left="1440" w:hanging="360"/>
      </w:pPr>
    </w:lvl>
    <w:lvl w:ilvl="2" w:tplc="6AB8A824">
      <w:start w:val="1"/>
      <w:numFmt w:val="bullet"/>
      <w:lvlText w:val="■"/>
      <w:lvlJc w:val="left"/>
      <w:pPr>
        <w:ind w:left="2160" w:hanging="360"/>
      </w:pPr>
    </w:lvl>
    <w:lvl w:ilvl="3" w:tplc="0B0AF81C">
      <w:start w:val="1"/>
      <w:numFmt w:val="bullet"/>
      <w:lvlText w:val="●"/>
      <w:lvlJc w:val="left"/>
      <w:pPr>
        <w:ind w:left="2880" w:hanging="360"/>
      </w:pPr>
    </w:lvl>
    <w:lvl w:ilvl="4" w:tplc="E71A5854">
      <w:start w:val="1"/>
      <w:numFmt w:val="bullet"/>
      <w:lvlText w:val="○"/>
      <w:lvlJc w:val="left"/>
      <w:pPr>
        <w:ind w:left="3600" w:hanging="360"/>
      </w:pPr>
    </w:lvl>
    <w:lvl w:ilvl="5" w:tplc="F278843A">
      <w:start w:val="1"/>
      <w:numFmt w:val="bullet"/>
      <w:lvlText w:val="■"/>
      <w:lvlJc w:val="left"/>
      <w:pPr>
        <w:ind w:left="4320" w:hanging="360"/>
      </w:pPr>
    </w:lvl>
    <w:lvl w:ilvl="6" w:tplc="462C89E0">
      <w:start w:val="1"/>
      <w:numFmt w:val="bullet"/>
      <w:lvlText w:val="●"/>
      <w:lvlJc w:val="left"/>
      <w:pPr>
        <w:ind w:left="5040" w:hanging="360"/>
      </w:pPr>
    </w:lvl>
    <w:lvl w:ilvl="7" w:tplc="E33E4838">
      <w:start w:val="1"/>
      <w:numFmt w:val="bullet"/>
      <w:lvlText w:val="●"/>
      <w:lvlJc w:val="left"/>
      <w:pPr>
        <w:ind w:left="5760" w:hanging="360"/>
      </w:pPr>
    </w:lvl>
    <w:lvl w:ilvl="8" w:tplc="1A5A2FB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C7AEC"/>
    <w:rsid w:val="000B5A8B"/>
    <w:rsid w:val="001578B5"/>
    <w:rsid w:val="0029260A"/>
    <w:rsid w:val="003868A6"/>
    <w:rsid w:val="003D6C84"/>
    <w:rsid w:val="00481A62"/>
    <w:rsid w:val="004A0864"/>
    <w:rsid w:val="00520956"/>
    <w:rsid w:val="005A1DB7"/>
    <w:rsid w:val="00614B10"/>
    <w:rsid w:val="00964DA0"/>
    <w:rsid w:val="00D97BB2"/>
    <w:rsid w:val="00E81A4B"/>
    <w:rsid w:val="00EF06CF"/>
    <w:rsid w:val="00F9097C"/>
    <w:rsid w:val="00FC7A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81A4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qFormat/>
    <w:rsid w:val="00FC7AEC"/>
    <w:rPr>
      <w:sz w:val="56"/>
      <w:szCs w:val="56"/>
    </w:rPr>
  </w:style>
  <w:style w:type="paragraph" w:customStyle="1" w:styleId="Heading1">
    <w:name w:val="Heading 1"/>
    <w:qFormat/>
    <w:rsid w:val="00FC7AEC"/>
    <w:rPr>
      <w:color w:val="2E74B5"/>
      <w:sz w:val="32"/>
      <w:szCs w:val="32"/>
    </w:rPr>
  </w:style>
  <w:style w:type="paragraph" w:customStyle="1" w:styleId="Heading2">
    <w:name w:val="Heading 2"/>
    <w:qFormat/>
    <w:rsid w:val="00FC7AEC"/>
    <w:rPr>
      <w:color w:val="2E74B5"/>
      <w:sz w:val="26"/>
      <w:szCs w:val="26"/>
    </w:rPr>
  </w:style>
  <w:style w:type="paragraph" w:customStyle="1" w:styleId="Heading3">
    <w:name w:val="Heading 3"/>
    <w:qFormat/>
    <w:rsid w:val="00FC7AEC"/>
    <w:rPr>
      <w:color w:val="1F4D78"/>
      <w:sz w:val="24"/>
      <w:szCs w:val="24"/>
    </w:rPr>
  </w:style>
  <w:style w:type="paragraph" w:customStyle="1" w:styleId="Heading4">
    <w:name w:val="Heading 4"/>
    <w:qFormat/>
    <w:rsid w:val="00FC7AEC"/>
    <w:rPr>
      <w:i/>
      <w:iCs/>
      <w:color w:val="2E74B5"/>
    </w:rPr>
  </w:style>
  <w:style w:type="paragraph" w:customStyle="1" w:styleId="Heading5">
    <w:name w:val="Heading 5"/>
    <w:qFormat/>
    <w:rsid w:val="00FC7AEC"/>
    <w:rPr>
      <w:color w:val="2E74B5"/>
    </w:rPr>
  </w:style>
  <w:style w:type="paragraph" w:customStyle="1" w:styleId="Heading6">
    <w:name w:val="Heading 6"/>
    <w:qFormat/>
    <w:rsid w:val="00FC7AEC"/>
    <w:rPr>
      <w:color w:val="1F4D78"/>
    </w:rPr>
  </w:style>
  <w:style w:type="paragraph" w:customStyle="1" w:styleId="Pogrubienie1">
    <w:name w:val="Pogrubienie1"/>
    <w:qFormat/>
    <w:rsid w:val="00FC7AEC"/>
    <w:rPr>
      <w:b/>
      <w:bCs/>
    </w:rPr>
  </w:style>
  <w:style w:type="paragraph" w:styleId="Akapitzlist">
    <w:name w:val="List Paragraph"/>
    <w:qFormat/>
    <w:rsid w:val="00FC7AEC"/>
  </w:style>
  <w:style w:type="character" w:styleId="Hipercze">
    <w:name w:val="Hyperlink"/>
    <w:uiPriority w:val="99"/>
    <w:unhideWhenUsed/>
    <w:rsid w:val="00FC7AEC"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sid w:val="00FC7AEC"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sid w:val="00FC7AEC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sid w:val="00FC7AEC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FC7AEC"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sid w:val="00FC7AEC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sid w:val="00FC7AEC"/>
    <w:rPr>
      <w:sz w:val="20"/>
      <w:szCs w:val="20"/>
    </w:rPr>
  </w:style>
  <w:style w:type="paragraph" w:styleId="Nagwek">
    <w:name w:val="header"/>
    <w:basedOn w:val="Normalny"/>
    <w:link w:val="NagwekZnak"/>
    <w:uiPriority w:val="99"/>
    <w:semiHidden/>
    <w:unhideWhenUsed/>
    <w:rsid w:val="005209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20956"/>
  </w:style>
  <w:style w:type="paragraph" w:styleId="Stopka">
    <w:name w:val="footer"/>
    <w:basedOn w:val="Normalny"/>
    <w:link w:val="StopkaZnak"/>
    <w:uiPriority w:val="99"/>
    <w:semiHidden/>
    <w:unhideWhenUsed/>
    <w:rsid w:val="005209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2095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3215</Words>
  <Characters>19290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Toshiba</cp:lastModifiedBy>
  <cp:revision>2</cp:revision>
  <cp:lastPrinted>2026-09-02T11:31:00Z</cp:lastPrinted>
  <dcterms:created xsi:type="dcterms:W3CDTF">2026-09-15T08:52:00Z</dcterms:created>
  <dcterms:modified xsi:type="dcterms:W3CDTF">2026-09-15T08:52:00Z</dcterms:modified>
</cp:coreProperties>
</file>