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9AC" w:rsidRPr="00DB36D9" w:rsidRDefault="00C26439" w:rsidP="00DB36D9">
      <w:pPr>
        <w:spacing w:after="100"/>
        <w:jc w:val="center"/>
        <w:rPr>
          <w:lang w:val="pl-PL"/>
        </w:rPr>
      </w:pPr>
      <w:r w:rsidRPr="00DB36D9">
        <w:rPr>
          <w:b/>
          <w:sz w:val="22"/>
          <w:lang w:val="pl-PL"/>
        </w:rPr>
        <w:t>KLAUZULA INFORMACYJNA DLA SYSTEMU MONITORINGU WIZYJNEGO</w:t>
      </w:r>
    </w:p>
    <w:p w:rsidR="002D69AC" w:rsidRPr="00DB36D9" w:rsidRDefault="00C26439" w:rsidP="00DB36D9">
      <w:pPr>
        <w:spacing w:after="80" w:line="240" w:lineRule="auto"/>
        <w:jc w:val="both"/>
        <w:rPr>
          <w:sz w:val="22"/>
          <w:szCs w:val="24"/>
          <w:lang w:val="pl-PL"/>
        </w:rPr>
      </w:pPr>
      <w:r w:rsidRPr="00DB36D9">
        <w:rPr>
          <w:sz w:val="20"/>
          <w:szCs w:val="24"/>
          <w:lang w:val="pl-PL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(dalej: „RODO”) informujemy, że:</w:t>
      </w:r>
    </w:p>
    <w:tbl>
      <w:tblPr>
        <w:tblW w:w="0" w:type="auto"/>
        <w:jc w:val="center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Look w:val="04A0"/>
      </w:tblPr>
      <w:tblGrid>
        <w:gridCol w:w="2154"/>
        <w:gridCol w:w="7767"/>
      </w:tblGrid>
      <w:tr w:rsidR="002D69AC" w:rsidRPr="00DB36D9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b/>
                <w:sz w:val="20"/>
                <w:szCs w:val="28"/>
                <w:lang w:val="pl-PL"/>
              </w:rPr>
              <w:t>Administrator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>Publiczny Żłobek w Stromcu, ul. Radomska 72, 26-804 Stromiec.</w:t>
            </w:r>
          </w:p>
        </w:tc>
      </w:tr>
      <w:tr w:rsidR="002D69AC" w:rsidRPr="00DB36D9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b/>
                <w:sz w:val="20"/>
                <w:szCs w:val="28"/>
                <w:lang w:val="pl-PL"/>
              </w:rPr>
              <w:t>Inspektor Ochrony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F200F5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 xml:space="preserve">W placówce wyznaczono Inspektora Ochrony Danych – </w:t>
            </w:r>
            <w:r w:rsidR="00DB36D9" w:rsidRPr="00DB36D9">
              <w:rPr>
                <w:sz w:val="20"/>
                <w:szCs w:val="28"/>
                <w:lang w:val="pl-PL"/>
              </w:rPr>
              <w:t xml:space="preserve">Pana Michała Paprockiego. </w:t>
            </w:r>
            <w:r w:rsidRPr="00DB36D9">
              <w:rPr>
                <w:sz w:val="20"/>
                <w:szCs w:val="28"/>
                <w:lang w:val="pl-PL"/>
              </w:rPr>
              <w:t xml:space="preserve">Z Inspektorem można skontaktować się korespondencyjnie na adres Administratora albo za pomocą poczty elektronicznej: </w:t>
            </w:r>
            <w:r w:rsidR="00F200F5">
              <w:rPr>
                <w:sz w:val="20"/>
                <w:szCs w:val="28"/>
                <w:lang w:val="pl-PL"/>
              </w:rPr>
              <w:t>iod.</w:t>
            </w:r>
            <w:proofErr w:type="gramStart"/>
            <w:r w:rsidR="00F200F5">
              <w:rPr>
                <w:sz w:val="20"/>
                <w:szCs w:val="28"/>
                <w:lang w:val="pl-PL"/>
              </w:rPr>
              <w:t>zlobek</w:t>
            </w:r>
            <w:proofErr w:type="gramEnd"/>
            <w:r w:rsidR="00F200F5">
              <w:rPr>
                <w:sz w:val="20"/>
                <w:szCs w:val="28"/>
                <w:lang w:val="pl-PL"/>
              </w:rPr>
              <w:t>@ugstromiec.</w:t>
            </w:r>
            <w:proofErr w:type="gramStart"/>
            <w:r w:rsidR="00F200F5">
              <w:rPr>
                <w:sz w:val="20"/>
                <w:szCs w:val="28"/>
                <w:lang w:val="pl-PL"/>
              </w:rPr>
              <w:t>pl</w:t>
            </w:r>
            <w:proofErr w:type="gramEnd"/>
          </w:p>
        </w:tc>
      </w:tr>
      <w:tr w:rsidR="002D69AC" w:rsidRPr="00DB36D9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b/>
                <w:sz w:val="20"/>
                <w:szCs w:val="28"/>
                <w:lang w:val="pl-PL"/>
              </w:rPr>
              <w:t>Cele i podstawy przetwarzania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>• zapewnienie bezpieczeństwa dzieci, pracowników i innych osób przebywających na terenie Żłobka, ochrona mienia oraz możliwość wyjaśniania zdarzeń – art. 6 ust. 1 lit. e RODO w związku z wykonywaniem przez Administratora zadań publicznych w zakresie opieki nad dziećmi w wieku do lat 3;</w:t>
            </w:r>
          </w:p>
          <w:p w:rsidR="002D69AC" w:rsidRPr="00DB36D9" w:rsidRDefault="00C26439" w:rsidP="00DB36D9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>• w odniesieniu do monitoringu pracowników – art. 6 ust. 1 lit. c RODO w związku z art. 22² Kodeksu pracy, w zakresie i na zasadach określonych w tym przepisie.</w:t>
            </w:r>
          </w:p>
        </w:tc>
      </w:tr>
      <w:tr w:rsidR="002D69AC" w:rsidRPr="00DB36D9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b/>
                <w:sz w:val="20"/>
                <w:szCs w:val="28"/>
                <w:lang w:val="pl-PL"/>
              </w:rPr>
              <w:t>Zakres monitoringu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>Monitoring obejmuje obszar wokół siedziby Administratora oraz wybrane ciągi komunikacyjne budynku oznaczone informacją o monitoringu. Monitoring nie powinien obejmować pomieszczeń sanitarnych ani miejsc przeznaczonych do przebierania lub czynności higienicznych. System rejestruje wyłącznie obraz i nie rejestruje dźwięku.</w:t>
            </w:r>
          </w:p>
        </w:tc>
      </w:tr>
      <w:tr w:rsidR="002D69AC" w:rsidRPr="00DB36D9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b/>
                <w:sz w:val="20"/>
                <w:szCs w:val="28"/>
                <w:lang w:val="pl-PL"/>
              </w:rPr>
              <w:t>Okres przechowywania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F200F5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>Nagran</w:t>
            </w:r>
            <w:r w:rsidR="00F200F5">
              <w:rPr>
                <w:sz w:val="20"/>
                <w:szCs w:val="28"/>
                <w:lang w:val="pl-PL"/>
              </w:rPr>
              <w:t xml:space="preserve">ia są przechowywane przez okres 7 </w:t>
            </w:r>
            <w:r w:rsidRPr="00DB36D9">
              <w:rPr>
                <w:sz w:val="20"/>
                <w:szCs w:val="28"/>
                <w:lang w:val="pl-PL"/>
              </w:rPr>
              <w:t>dni od dnia ich zarejestrowania, a następnie usuwane lub nadpisywane. Jeżeli nagranie stanowi dowód w postępowaniu prowadzonym na podstawie prawa albo Administrator powziął wiadomość, że może ono stanowić taki dowód, okres przechowywania może zostać przedłużony do czasu prawomocnego zakończenia postępowania.</w:t>
            </w:r>
          </w:p>
        </w:tc>
      </w:tr>
      <w:tr w:rsidR="002D69AC" w:rsidRPr="00DB36D9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b/>
                <w:sz w:val="20"/>
                <w:szCs w:val="28"/>
                <w:lang w:val="pl-PL"/>
              </w:rPr>
              <w:t>Odbiorcy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>Dostęp do nagrań mają wyłącznie osoby upoważnione przez Administratora oraz podmioty świadczące usługi techniczne, serwisowe lub informatyczne w zakresie monitoringu – na podstawie odpowiednich umów. Nagrania mogą być udostępniane organom uprawnionym na podstawie przepisów prawa, w szczególności Policji, prokuraturze i sądom.</w:t>
            </w:r>
          </w:p>
        </w:tc>
      </w:tr>
      <w:tr w:rsidR="002D69AC" w:rsidRPr="00DB36D9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b/>
                <w:sz w:val="20"/>
                <w:szCs w:val="28"/>
                <w:lang w:val="pl-PL"/>
              </w:rPr>
              <w:t>Prawa osoby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>• dostępu do danych osobowych i otrzymania ich kopii;</w:t>
            </w:r>
          </w:p>
          <w:p w:rsidR="002D69AC" w:rsidRPr="00DB36D9" w:rsidRDefault="00C26439" w:rsidP="00DB36D9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>• sprostowania danych;</w:t>
            </w:r>
          </w:p>
          <w:p w:rsidR="002D69AC" w:rsidRPr="00DB36D9" w:rsidRDefault="00C26439" w:rsidP="00DB36D9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>• ograniczenia przetwarzania;</w:t>
            </w:r>
          </w:p>
          <w:p w:rsidR="002D69AC" w:rsidRPr="00DB36D9" w:rsidRDefault="00C26439" w:rsidP="00DB36D9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>• usunięcia danych – w przypadkach przewidzianych RODO;</w:t>
            </w:r>
          </w:p>
          <w:p w:rsidR="002D69AC" w:rsidRPr="00DB36D9" w:rsidRDefault="00C26439" w:rsidP="00DB36D9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 xml:space="preserve">• wniesienia </w:t>
            </w:r>
            <w:proofErr w:type="gramStart"/>
            <w:r w:rsidRPr="00DB36D9">
              <w:rPr>
                <w:sz w:val="20"/>
                <w:szCs w:val="28"/>
                <w:lang w:val="pl-PL"/>
              </w:rPr>
              <w:t>sprzeciwu – jeżeli</w:t>
            </w:r>
            <w:proofErr w:type="gramEnd"/>
            <w:r w:rsidRPr="00DB36D9">
              <w:rPr>
                <w:sz w:val="20"/>
                <w:szCs w:val="28"/>
                <w:lang w:val="pl-PL"/>
              </w:rPr>
              <w:t xml:space="preserve"> podstawą przetwarzania jest art. 6 ust. 1 lit. e lub f RODO;</w:t>
            </w:r>
          </w:p>
          <w:p w:rsidR="002D69AC" w:rsidRPr="00DB36D9" w:rsidRDefault="00C26439" w:rsidP="00DB36D9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 xml:space="preserve">• wycofania zgody w dowolnym </w:t>
            </w:r>
            <w:proofErr w:type="gramStart"/>
            <w:r w:rsidRPr="00DB36D9">
              <w:rPr>
                <w:sz w:val="20"/>
                <w:szCs w:val="28"/>
                <w:lang w:val="pl-PL"/>
              </w:rPr>
              <w:t>momencie – jeżeli</w:t>
            </w:r>
            <w:proofErr w:type="gramEnd"/>
            <w:r w:rsidRPr="00DB36D9">
              <w:rPr>
                <w:sz w:val="20"/>
                <w:szCs w:val="28"/>
                <w:lang w:val="pl-PL"/>
              </w:rPr>
              <w:t xml:space="preserve"> dane są przetwarzane na podstawie zgody; wycofanie zgody nie wpływa na zgodność z prawem wcześniejszego przetwarzania;</w:t>
            </w:r>
          </w:p>
          <w:p w:rsidR="002D69AC" w:rsidRPr="00DB36D9" w:rsidRDefault="00C26439" w:rsidP="00DB36D9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>• wniesienia skargi do Prezesa Urzędu Ochrony Danych Osobowych, jeżeli przetwarzanie danych narusza przepisy RODO.</w:t>
            </w:r>
          </w:p>
          <w:p w:rsidR="002D69AC" w:rsidRPr="00DB36D9" w:rsidRDefault="00C26439" w:rsidP="00DB36D9">
            <w:pPr>
              <w:spacing w:after="28" w:line="240" w:lineRule="auto"/>
              <w:ind w:left="142" w:hanging="142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 xml:space="preserve">• Realizacja prawa dostępu do nagrania może wymagać wskazania daty, przybliżonej godziny i miejsca przebywania, </w:t>
            </w:r>
            <w:proofErr w:type="gramStart"/>
            <w:r w:rsidRPr="00DB36D9">
              <w:rPr>
                <w:sz w:val="20"/>
                <w:szCs w:val="28"/>
                <w:lang w:val="pl-PL"/>
              </w:rPr>
              <w:t>tak aby</w:t>
            </w:r>
            <w:proofErr w:type="gramEnd"/>
            <w:r w:rsidRPr="00DB36D9">
              <w:rPr>
                <w:sz w:val="20"/>
                <w:szCs w:val="28"/>
                <w:lang w:val="pl-PL"/>
              </w:rPr>
              <w:t xml:space="preserve"> możliwe było odnalezienie właściwego materiału z uwzględnieniem praw i wolności innych osób.</w:t>
            </w:r>
          </w:p>
        </w:tc>
      </w:tr>
      <w:tr w:rsidR="002D69AC" w:rsidRPr="00DB36D9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b/>
                <w:sz w:val="20"/>
                <w:szCs w:val="28"/>
                <w:lang w:val="pl-PL"/>
              </w:rPr>
              <w:t>Pozyskanie danych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>Wizerunek jest rejestrowany automatycznie w przypadku wejścia w obszar objęty monitoringiem. Informacja o stosowaniu monitoringu jest przekazywana za pomocą odpowiednich oznaczeń przed wejściem do monitorowanej strefy.</w:t>
            </w:r>
          </w:p>
        </w:tc>
      </w:tr>
      <w:tr w:rsidR="002D69AC" w:rsidRPr="00DB36D9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b/>
                <w:sz w:val="20"/>
                <w:szCs w:val="28"/>
                <w:lang w:val="pl-PL"/>
              </w:rPr>
              <w:t>Przekazywanie poza EOG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 xml:space="preserve">Administrator nie zamierza przekazywać danych osobowych do państw trzecich ani organizacji międzynarodowych, </w:t>
            </w:r>
            <w:proofErr w:type="gramStart"/>
            <w:r w:rsidRPr="00DB36D9">
              <w:rPr>
                <w:sz w:val="20"/>
                <w:szCs w:val="28"/>
                <w:lang w:val="pl-PL"/>
              </w:rPr>
              <w:t>chyba że</w:t>
            </w:r>
            <w:proofErr w:type="gramEnd"/>
            <w:r w:rsidRPr="00DB36D9">
              <w:rPr>
                <w:sz w:val="20"/>
                <w:szCs w:val="28"/>
                <w:lang w:val="pl-PL"/>
              </w:rPr>
              <w:t xml:space="preserve"> obowiązek taki będzie wynikał z przepisów prawa lub zastosowane zostaną wymagane przez RODO zabezpieczenia.</w:t>
            </w:r>
          </w:p>
        </w:tc>
      </w:tr>
      <w:tr w:rsidR="002D69AC" w:rsidRPr="00DB36D9">
        <w:trPr>
          <w:jc w:val="center"/>
        </w:trPr>
        <w:tc>
          <w:tcPr>
            <w:tcW w:w="2154" w:type="dxa"/>
            <w:shd w:val="clear" w:color="auto" w:fill="E7E6E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b/>
                <w:sz w:val="20"/>
                <w:szCs w:val="28"/>
                <w:lang w:val="pl-PL"/>
              </w:rPr>
              <w:t>Automatyzacja i profilowanie</w:t>
            </w:r>
          </w:p>
        </w:tc>
        <w:tc>
          <w:tcPr>
            <w:tcW w:w="776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D69AC" w:rsidRPr="00DB36D9" w:rsidRDefault="00C26439" w:rsidP="00DB36D9">
            <w:pPr>
              <w:spacing w:after="28" w:line="240" w:lineRule="auto"/>
              <w:jc w:val="both"/>
              <w:rPr>
                <w:sz w:val="20"/>
                <w:szCs w:val="28"/>
                <w:lang w:val="pl-PL"/>
              </w:rPr>
            </w:pPr>
            <w:r w:rsidRPr="00DB36D9">
              <w:rPr>
                <w:sz w:val="20"/>
                <w:szCs w:val="28"/>
                <w:lang w:val="pl-PL"/>
              </w:rPr>
              <w:t>Dane nie będą wykorzystywane do podejmowania decyzji w sposób wyłącznie zautomatyzowany, w tym do profilowania.</w:t>
            </w:r>
          </w:p>
        </w:tc>
      </w:tr>
    </w:tbl>
    <w:p w:rsidR="00C26439" w:rsidRPr="00DB36D9" w:rsidRDefault="00C26439" w:rsidP="00DB36D9">
      <w:pPr>
        <w:jc w:val="both"/>
        <w:rPr>
          <w:lang w:val="pl-PL"/>
        </w:rPr>
      </w:pPr>
    </w:p>
    <w:sectPr w:rsidR="00C26439" w:rsidRPr="00DB36D9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2D69AC"/>
    <w:rsid w:val="00326F90"/>
    <w:rsid w:val="00A6396E"/>
    <w:rsid w:val="00AA1D8D"/>
    <w:rsid w:val="00B47730"/>
    <w:rsid w:val="00C26439"/>
    <w:rsid w:val="00CB0664"/>
    <w:rsid w:val="00CF14C1"/>
    <w:rsid w:val="00DB36D9"/>
    <w:rsid w:val="00F200F5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515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3604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Toshiba</cp:lastModifiedBy>
  <cp:revision>3</cp:revision>
  <dcterms:created xsi:type="dcterms:W3CDTF">2013-12-23T23:15:00Z</dcterms:created>
  <dcterms:modified xsi:type="dcterms:W3CDTF">2026-09-04T10:31:00Z</dcterms:modified>
  <cp:category/>
</cp:coreProperties>
</file>